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6DCE7" w14:textId="77777777" w:rsidR="00E66E7D" w:rsidRDefault="000F05CD" w:rsidP="00E66E7D">
      <w:pPr>
        <w:jc w:val="center"/>
        <w:rPr>
          <w:rFonts w:ascii="Times New Roman" w:hAnsi="Times New Roman" w:cs="Times New Roman"/>
          <w:color w:val="000000" w:themeColor="text1"/>
          <w:sz w:val="20"/>
          <w:szCs w:val="20"/>
        </w:rPr>
      </w:pPr>
      <w:r w:rsidRPr="00012009">
        <w:rPr>
          <w:rFonts w:ascii="Times New Roman" w:hAnsi="Times New Roman" w:cs="Times New Roman"/>
          <w:color w:val="000000" w:themeColor="text1"/>
          <w:sz w:val="20"/>
          <w:szCs w:val="20"/>
        </w:rPr>
        <w:t xml:space="preserve">     </w:t>
      </w:r>
    </w:p>
    <w:p w14:paraId="0A755EAA" w14:textId="77777777" w:rsidR="00E66E7D" w:rsidRDefault="00E66E7D" w:rsidP="000F05CD">
      <w:pPr>
        <w:jc w:val="center"/>
        <w:rPr>
          <w:rFonts w:ascii="Times New Roman" w:hAnsi="Times New Roman" w:cs="Times New Roman"/>
          <w:color w:val="000000" w:themeColor="text1"/>
          <w:sz w:val="20"/>
          <w:szCs w:val="20"/>
        </w:rPr>
      </w:pPr>
    </w:p>
    <w:p w14:paraId="53BD63F1" w14:textId="014343F2" w:rsidR="00E66E7D" w:rsidRDefault="00E66E7D" w:rsidP="000F05CD">
      <w:pPr>
        <w:jc w:val="center"/>
        <w:rPr>
          <w:rFonts w:ascii="Times New Roman" w:hAnsi="Times New Roman" w:cs="Times New Roman"/>
          <w:color w:val="000000" w:themeColor="text1"/>
          <w:sz w:val="20"/>
          <w:szCs w:val="20"/>
        </w:rPr>
      </w:pPr>
    </w:p>
    <w:p w14:paraId="23AFF9A2" w14:textId="45A1A96F" w:rsidR="00E66E7D" w:rsidRDefault="00D15B72" w:rsidP="000F05CD">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65EDEDE6" wp14:editId="59F749BF">
            <wp:extent cx="3065172" cy="3065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9330" cy="3109330"/>
                    </a:xfrm>
                    <a:prstGeom prst="rect">
                      <a:avLst/>
                    </a:prstGeom>
                  </pic:spPr>
                </pic:pic>
              </a:graphicData>
            </a:graphic>
          </wp:inline>
        </w:drawing>
      </w:r>
    </w:p>
    <w:p w14:paraId="3108709A" w14:textId="77777777" w:rsidR="00E66E7D" w:rsidRPr="00012009" w:rsidRDefault="00E66E7D" w:rsidP="000F05CD">
      <w:pPr>
        <w:jc w:val="center"/>
        <w:rPr>
          <w:rFonts w:ascii="Times New Roman" w:hAnsi="Times New Roman" w:cs="Times New Roman"/>
          <w:color w:val="000000" w:themeColor="text1"/>
          <w:sz w:val="20"/>
          <w:szCs w:val="20"/>
        </w:rPr>
      </w:pPr>
    </w:p>
    <w:p w14:paraId="2BD498FE" w14:textId="77777777" w:rsidR="000F05CD" w:rsidRDefault="000F05CD" w:rsidP="00EB669F">
      <w:pPr>
        <w:rPr>
          <w:rFonts w:ascii="Times New Roman" w:hAnsi="Times New Roman" w:cs="Times New Roman"/>
          <w:b/>
          <w:bCs/>
          <w:color w:val="000000" w:themeColor="text1"/>
          <w:sz w:val="20"/>
          <w:szCs w:val="20"/>
        </w:rPr>
      </w:pPr>
      <w:r w:rsidRPr="00012009">
        <w:rPr>
          <w:rFonts w:ascii="Times New Roman" w:hAnsi="Times New Roman" w:cs="Times New Roman"/>
          <w:b/>
          <w:bCs/>
          <w:color w:val="000000" w:themeColor="text1"/>
          <w:sz w:val="20"/>
          <w:szCs w:val="20"/>
        </w:rPr>
        <w:t xml:space="preserve">Date </w:t>
      </w:r>
    </w:p>
    <w:p w14:paraId="5137C0DF" w14:textId="77777777" w:rsidR="00EB669F" w:rsidRDefault="00EB669F" w:rsidP="00EB669F">
      <w:pPr>
        <w:rPr>
          <w:rFonts w:ascii="Times New Roman" w:hAnsi="Times New Roman" w:cs="Times New Roman"/>
          <w:b/>
          <w:bCs/>
          <w:color w:val="000000" w:themeColor="text1"/>
          <w:sz w:val="20"/>
          <w:szCs w:val="20"/>
        </w:rPr>
      </w:pPr>
    </w:p>
    <w:p w14:paraId="5BF391DE" w14:textId="06EEC87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kern w:val="0"/>
          <w:sz w:val="21"/>
          <w:szCs w:val="21"/>
          <w:lang w:val="en-US"/>
        </w:rPr>
      </w:pPr>
      <w:r w:rsidRPr="00EB669F">
        <w:rPr>
          <w:rFonts w:ascii="Times New Roman" w:hAnsi="Times New Roman" w:cs="Times New Roman"/>
          <w:b/>
          <w:bCs/>
          <w:color w:val="000000"/>
          <w:kern w:val="0"/>
          <w:sz w:val="21"/>
          <w:szCs w:val="21"/>
          <w:lang w:val="en-US"/>
        </w:rPr>
        <w:t>7 August 2025</w:t>
      </w:r>
    </w:p>
    <w:p w14:paraId="05A9E65D" w14:textId="7777777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21"/>
          <w:szCs w:val="21"/>
          <w:lang w:val="en-US"/>
        </w:rPr>
      </w:pPr>
      <w:r w:rsidRPr="00EB669F">
        <w:rPr>
          <w:rFonts w:ascii="Times New Roman" w:hAnsi="Times New Roman" w:cs="Times New Roman"/>
          <w:color w:val="000000"/>
          <w:kern w:val="0"/>
          <w:sz w:val="21"/>
          <w:szCs w:val="21"/>
          <w:lang w:val="en-US"/>
        </w:rPr>
        <w:t>Thursday 03:00 PM – 09:00 PM Opening Ceremony</w:t>
      </w:r>
    </w:p>
    <w:p w14:paraId="6BF04914" w14:textId="69C949FF"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kern w:val="0"/>
          <w:sz w:val="21"/>
          <w:szCs w:val="21"/>
          <w:lang w:val="en-US"/>
        </w:rPr>
      </w:pPr>
      <w:r w:rsidRPr="00EB669F">
        <w:rPr>
          <w:rFonts w:ascii="Times New Roman" w:hAnsi="Times New Roman" w:cs="Times New Roman"/>
          <w:b/>
          <w:bCs/>
          <w:color w:val="000000"/>
          <w:kern w:val="0"/>
          <w:sz w:val="21"/>
          <w:szCs w:val="21"/>
          <w:lang w:val="en-US"/>
        </w:rPr>
        <w:t>8 August 2025</w:t>
      </w:r>
    </w:p>
    <w:p w14:paraId="62355401" w14:textId="7075A2B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21"/>
          <w:szCs w:val="21"/>
          <w:lang w:val="en-US"/>
        </w:rPr>
      </w:pPr>
      <w:r w:rsidRPr="00EB669F">
        <w:rPr>
          <w:rFonts w:ascii="Times New Roman" w:hAnsi="Times New Roman" w:cs="Times New Roman"/>
          <w:color w:val="000000"/>
          <w:kern w:val="0"/>
          <w:sz w:val="21"/>
          <w:szCs w:val="21"/>
          <w:lang w:val="en-US"/>
        </w:rPr>
        <w:t>Friday 01:00 PM – 09:00 PM Fair Opens</w:t>
      </w:r>
    </w:p>
    <w:p w14:paraId="48D54D13" w14:textId="62A9720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kern w:val="0"/>
          <w:sz w:val="21"/>
          <w:szCs w:val="21"/>
          <w:lang w:val="en-US"/>
        </w:rPr>
      </w:pPr>
      <w:r w:rsidRPr="00EB669F">
        <w:rPr>
          <w:rFonts w:ascii="Times New Roman" w:hAnsi="Times New Roman" w:cs="Times New Roman"/>
          <w:b/>
          <w:bCs/>
          <w:color w:val="000000"/>
          <w:kern w:val="0"/>
          <w:sz w:val="21"/>
          <w:szCs w:val="21"/>
          <w:lang w:val="en-US"/>
        </w:rPr>
        <w:t>9 August 2025</w:t>
      </w:r>
    </w:p>
    <w:p w14:paraId="045FE8AD" w14:textId="33E3E502" w:rsid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21"/>
          <w:szCs w:val="21"/>
          <w:lang w:val="en-US"/>
        </w:rPr>
      </w:pPr>
      <w:r w:rsidRPr="00EB669F">
        <w:rPr>
          <w:rFonts w:ascii="Times New Roman" w:hAnsi="Times New Roman" w:cs="Times New Roman"/>
          <w:color w:val="000000"/>
          <w:kern w:val="0"/>
          <w:sz w:val="21"/>
          <w:szCs w:val="21"/>
          <w:lang w:val="en-US"/>
        </w:rPr>
        <w:t>Saturday 11:00 AM – 09:00 PM Public</w:t>
      </w:r>
    </w:p>
    <w:p w14:paraId="34CDEB58" w14:textId="73462B72"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kern w:val="0"/>
          <w:sz w:val="21"/>
          <w:szCs w:val="21"/>
          <w:lang w:val="en-US"/>
        </w:rPr>
      </w:pPr>
      <w:r>
        <w:rPr>
          <w:rFonts w:ascii="Times New Roman" w:hAnsi="Times New Roman" w:cs="Times New Roman"/>
          <w:b/>
          <w:bCs/>
          <w:color w:val="000000"/>
          <w:kern w:val="0"/>
          <w:sz w:val="21"/>
          <w:szCs w:val="21"/>
          <w:lang w:val="en-US"/>
        </w:rPr>
        <w:t>10</w:t>
      </w:r>
      <w:r w:rsidRPr="00EB669F">
        <w:rPr>
          <w:rFonts w:ascii="Times New Roman" w:hAnsi="Times New Roman" w:cs="Times New Roman"/>
          <w:b/>
          <w:bCs/>
          <w:color w:val="000000"/>
          <w:kern w:val="0"/>
          <w:sz w:val="21"/>
          <w:szCs w:val="21"/>
          <w:lang w:val="en-US"/>
        </w:rPr>
        <w:t xml:space="preserve"> August 2025</w:t>
      </w:r>
    </w:p>
    <w:p w14:paraId="0BF78CFD" w14:textId="7777777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21"/>
          <w:szCs w:val="21"/>
          <w:lang w:val="en-US"/>
        </w:rPr>
      </w:pPr>
      <w:r w:rsidRPr="00EB669F">
        <w:rPr>
          <w:rFonts w:ascii="Times New Roman" w:hAnsi="Times New Roman" w:cs="Times New Roman"/>
          <w:color w:val="000000"/>
          <w:kern w:val="0"/>
          <w:sz w:val="21"/>
          <w:szCs w:val="21"/>
          <w:lang w:val="en-US"/>
        </w:rPr>
        <w:t>Sunday 11:00 AM – 09:00 PM Public</w:t>
      </w:r>
    </w:p>
    <w:p w14:paraId="05E69FD6" w14:textId="77777777" w:rsidR="00EB669F" w:rsidRPr="00EB669F" w:rsidRDefault="00EB669F" w:rsidP="00EB6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kern w:val="0"/>
          <w:sz w:val="22"/>
          <w:szCs w:val="22"/>
          <w:lang w:val="en-US"/>
        </w:rPr>
      </w:pPr>
    </w:p>
    <w:p w14:paraId="095E6491" w14:textId="410B5859" w:rsidR="4D55456F" w:rsidRDefault="4D55456F" w:rsidP="4D55456F">
      <w:pPr>
        <w:spacing w:before="240" w:after="240" w:line="315" w:lineRule="auto"/>
        <w:jc w:val="both"/>
        <w:rPr>
          <w:rFonts w:ascii="Times New Roman" w:eastAsia="Times New Roman" w:hAnsi="Times New Roman" w:cs="Times New Roman"/>
          <w:i/>
          <w:iCs/>
          <w:color w:val="000000" w:themeColor="text1"/>
        </w:rPr>
      </w:pPr>
      <w:r w:rsidRPr="4D55456F">
        <w:rPr>
          <w:rFonts w:ascii="Times New Roman" w:eastAsia="Times New Roman" w:hAnsi="Times New Roman" w:cs="Times New Roman"/>
          <w:i/>
          <w:iCs/>
          <w:color w:val="000000" w:themeColor="text1"/>
        </w:rPr>
        <w:t xml:space="preserve">What does it mean not to know? </w:t>
      </w:r>
    </w:p>
    <w:p w14:paraId="2EA3F09C" w14:textId="31C98FC2" w:rsidR="4D55456F" w:rsidRDefault="4D55456F" w:rsidP="4D55456F">
      <w:pPr>
        <w:spacing w:before="240" w:after="240" w:line="315" w:lineRule="auto"/>
        <w:jc w:val="both"/>
        <w:rPr>
          <w:rFonts w:ascii="Times New Roman" w:eastAsia="Times New Roman" w:hAnsi="Times New Roman" w:cs="Times New Roman"/>
          <w:color w:val="000000" w:themeColor="text1"/>
        </w:rPr>
      </w:pPr>
      <w:r w:rsidRPr="4D55456F">
        <w:rPr>
          <w:rFonts w:ascii="Times New Roman" w:eastAsia="Times New Roman" w:hAnsi="Times New Roman" w:cs="Times New Roman"/>
          <w:color w:val="000000" w:themeColor="text1"/>
        </w:rPr>
        <w:t>In a world governed by the imperatives of certainty, mastery, and linearity, not knowing is often cast as failure; a lacuna, a weakness, a pause in progress. It is the silence between causes and effects, the hesitation in a sentence that demands closure.</w:t>
      </w:r>
    </w:p>
    <w:p w14:paraId="2E3699E8" w14:textId="4A0E72D3" w:rsidR="4D55456F" w:rsidRDefault="4D55456F" w:rsidP="4D55456F">
      <w:pPr>
        <w:spacing w:before="240" w:after="240" w:line="315" w:lineRule="auto"/>
        <w:jc w:val="both"/>
        <w:rPr>
          <w:rFonts w:ascii="Times New Roman" w:eastAsia="Times New Roman" w:hAnsi="Times New Roman" w:cs="Times New Roman"/>
          <w:i/>
          <w:iCs/>
          <w:color w:val="000000" w:themeColor="text1"/>
        </w:rPr>
      </w:pPr>
      <w:r w:rsidRPr="4D55456F">
        <w:rPr>
          <w:rFonts w:ascii="Times New Roman" w:eastAsia="Times New Roman" w:hAnsi="Times New Roman" w:cs="Times New Roman"/>
          <w:i/>
          <w:iCs/>
          <w:color w:val="000000" w:themeColor="text1"/>
        </w:rPr>
        <w:t>But what if not knowing is not the absence of meaning, but the seedbed of it?</w:t>
      </w:r>
    </w:p>
    <w:p w14:paraId="717F9C74" w14:textId="77777777" w:rsidR="00965803" w:rsidRDefault="4D55456F" w:rsidP="4D55456F">
      <w:pPr>
        <w:spacing w:before="240" w:after="240" w:line="315" w:lineRule="auto"/>
        <w:jc w:val="both"/>
        <w:rPr>
          <w:rFonts w:ascii="Times New Roman" w:eastAsia="Times New Roman" w:hAnsi="Times New Roman" w:cs="Times New Roman"/>
          <w:color w:val="000000" w:themeColor="text1"/>
        </w:rPr>
      </w:pPr>
      <w:r w:rsidRPr="4D55456F">
        <w:rPr>
          <w:rFonts w:ascii="Times New Roman" w:eastAsia="Times New Roman" w:hAnsi="Times New Roman" w:cs="Times New Roman"/>
          <w:color w:val="000000" w:themeColor="text1"/>
        </w:rPr>
        <w:t xml:space="preserve">For </w:t>
      </w:r>
      <w:proofErr w:type="spellStart"/>
      <w:r w:rsidRPr="4D55456F">
        <w:rPr>
          <w:rFonts w:ascii="Times New Roman" w:eastAsia="Times New Roman" w:hAnsi="Times New Roman" w:cs="Times New Roman"/>
          <w:color w:val="000000" w:themeColor="text1"/>
        </w:rPr>
        <w:t>ArtMoments</w:t>
      </w:r>
      <w:proofErr w:type="spellEnd"/>
      <w:r w:rsidRPr="4D55456F">
        <w:rPr>
          <w:rFonts w:ascii="Times New Roman" w:eastAsia="Times New Roman" w:hAnsi="Times New Roman" w:cs="Times New Roman"/>
          <w:color w:val="000000" w:themeColor="text1"/>
        </w:rPr>
        <w:t xml:space="preserve"> 2025, ISA Art Gallery is proud to present </w:t>
      </w:r>
      <w:r w:rsidRPr="4D55456F">
        <w:rPr>
          <w:rFonts w:ascii="Times New Roman" w:eastAsia="Times New Roman" w:hAnsi="Times New Roman" w:cs="Times New Roman"/>
          <w:b/>
          <w:bCs/>
          <w:i/>
          <w:iCs/>
          <w:color w:val="000000" w:themeColor="text1"/>
        </w:rPr>
        <w:t>On Not Knowing</w:t>
      </w:r>
      <w:r w:rsidRPr="4D55456F">
        <w:rPr>
          <w:rFonts w:ascii="Times New Roman" w:eastAsia="Times New Roman" w:hAnsi="Times New Roman" w:cs="Times New Roman"/>
          <w:color w:val="000000" w:themeColor="text1"/>
        </w:rPr>
        <w:t xml:space="preserve">; a curatorial inquiry into uncertainty, unlearning, and the generative terrain of doubt. Here, not knowing is reimagined </w:t>
      </w:r>
    </w:p>
    <w:p w14:paraId="2C8934B0" w14:textId="77777777" w:rsidR="00965803" w:rsidRDefault="00965803" w:rsidP="4D55456F">
      <w:pPr>
        <w:spacing w:before="240" w:after="240" w:line="315" w:lineRule="auto"/>
        <w:jc w:val="both"/>
        <w:rPr>
          <w:rFonts w:ascii="Times New Roman" w:eastAsia="Times New Roman" w:hAnsi="Times New Roman" w:cs="Times New Roman"/>
          <w:color w:val="000000" w:themeColor="text1"/>
        </w:rPr>
      </w:pPr>
    </w:p>
    <w:p w14:paraId="10989E87" w14:textId="47A1FD8F" w:rsidR="4D55456F" w:rsidRDefault="4D55456F" w:rsidP="4D55456F">
      <w:pPr>
        <w:spacing w:before="240" w:after="240" w:line="315" w:lineRule="auto"/>
        <w:jc w:val="both"/>
        <w:rPr>
          <w:rFonts w:ascii="Times New Roman" w:eastAsia="Times New Roman" w:hAnsi="Times New Roman" w:cs="Times New Roman"/>
          <w:color w:val="000000" w:themeColor="text1"/>
        </w:rPr>
      </w:pPr>
      <w:r w:rsidRPr="4D55456F">
        <w:rPr>
          <w:rFonts w:ascii="Times New Roman" w:eastAsia="Times New Roman" w:hAnsi="Times New Roman" w:cs="Times New Roman"/>
          <w:color w:val="000000" w:themeColor="text1"/>
        </w:rPr>
        <w:t xml:space="preserve">not as a deficit, but as a method, a condition, and a mode of attention. It is an aesthetic strategy, an ethical stance, and an affective state. Rather than to resolve, the works gathered in this presentation is inviting us to misread, contradict, speculate, and enjoy the pleasure of beginning again. Theorists like Emily Ogden (On Not Knowing: How to Love and Other Essays) and Elizabeth Fisher remind us that doubt is not the opposite of knowledge, but a part of its ecology. In a similar spirit, Ursula K. Le </w:t>
      </w:r>
      <w:proofErr w:type="spellStart"/>
      <w:r w:rsidRPr="4D55456F">
        <w:rPr>
          <w:rFonts w:ascii="Times New Roman" w:eastAsia="Times New Roman" w:hAnsi="Times New Roman" w:cs="Times New Roman"/>
          <w:color w:val="000000" w:themeColor="text1"/>
        </w:rPr>
        <w:t>Guin’s</w:t>
      </w:r>
      <w:proofErr w:type="spellEnd"/>
      <w:r w:rsidRPr="4D55456F">
        <w:rPr>
          <w:rFonts w:ascii="Times New Roman" w:eastAsia="Times New Roman" w:hAnsi="Times New Roman" w:cs="Times New Roman"/>
          <w:color w:val="000000" w:themeColor="text1"/>
        </w:rPr>
        <w:t xml:space="preserve"> speculative writing reclaims ambiguity and unknowability as spaces of generative potential; especially for those on the margins of dominant epistemologies.</w:t>
      </w:r>
    </w:p>
    <w:p w14:paraId="682A6BFB" w14:textId="26B70055" w:rsidR="4D55456F" w:rsidRDefault="4D55456F" w:rsidP="00965803">
      <w:pPr>
        <w:spacing w:before="240" w:after="240" w:line="315" w:lineRule="auto"/>
        <w:jc w:val="both"/>
        <w:rPr>
          <w:rFonts w:ascii="Times New Roman" w:eastAsia="Times New Roman" w:hAnsi="Times New Roman" w:cs="Times New Roman"/>
          <w:color w:val="000000" w:themeColor="text1"/>
        </w:rPr>
      </w:pPr>
      <w:r w:rsidRPr="4D55456F">
        <w:rPr>
          <w:rFonts w:ascii="Times New Roman" w:eastAsia="Times New Roman" w:hAnsi="Times New Roman" w:cs="Times New Roman"/>
          <w:color w:val="000000" w:themeColor="text1"/>
        </w:rPr>
        <w:t>What if art is not a system of representations to be decoded, but a carrier bag of possibilities? What if meaning does not arrive from clarity, but from dissonance? What if the most radical act today is to pause, to linger, to admit: I do not know? The artists in this exhibition dwell in that uncertain space; in thresholds, digressions, and unfinished thoughts. They resist the institutional pressure toward coherence and instead chart oblique routes: through improvisation, misinterpretation, delay, and rupture.</w:t>
      </w:r>
    </w:p>
    <w:p w14:paraId="0285CFCC" w14:textId="77777777" w:rsidR="000F05CD" w:rsidRPr="00965803" w:rsidRDefault="000F05CD" w:rsidP="000F05CD">
      <w:pPr>
        <w:jc w:val="both"/>
        <w:rPr>
          <w:rFonts w:ascii="Times New Roman" w:hAnsi="Times New Roman" w:cs="Times New Roman"/>
          <w:color w:val="000000" w:themeColor="text1"/>
        </w:rPr>
      </w:pPr>
    </w:p>
    <w:p w14:paraId="62817F40" w14:textId="77777777" w:rsidR="000F05CD" w:rsidRPr="00965803" w:rsidRDefault="000F05CD" w:rsidP="000F05CD">
      <w:pPr>
        <w:jc w:val="both"/>
        <w:rPr>
          <w:rFonts w:ascii="Times New Roman" w:hAnsi="Times New Roman" w:cs="Times New Roman"/>
          <w:color w:val="000000" w:themeColor="text1"/>
          <w:u w:val="single"/>
        </w:rPr>
      </w:pPr>
      <w:r w:rsidRPr="00965803">
        <w:rPr>
          <w:rFonts w:ascii="Times New Roman" w:hAnsi="Times New Roman" w:cs="Times New Roman"/>
          <w:color w:val="000000" w:themeColor="text1"/>
          <w:u w:val="single"/>
        </w:rPr>
        <w:t>Participating Artists</w:t>
      </w:r>
    </w:p>
    <w:p w14:paraId="1CFBB8A9" w14:textId="77777777" w:rsidR="000F05CD" w:rsidRPr="00965803" w:rsidRDefault="000F05CD" w:rsidP="000F05CD">
      <w:pPr>
        <w:jc w:val="both"/>
        <w:rPr>
          <w:rFonts w:ascii="Times New Roman" w:hAnsi="Times New Roman" w:cs="Times New Roman"/>
          <w:color w:val="000000" w:themeColor="text1"/>
        </w:rPr>
      </w:pPr>
    </w:p>
    <w:p w14:paraId="473A90E9" w14:textId="691E93DC" w:rsidR="4D55456F" w:rsidRPr="00965803" w:rsidRDefault="4D55456F" w:rsidP="4D55456F">
      <w:pPr>
        <w:jc w:val="both"/>
        <w:rPr>
          <w:rStyle w:val="oypena"/>
          <w:rFonts w:ascii="Times New Roman" w:hAnsi="Times New Roman" w:cs="Times New Roman"/>
          <w:color w:val="000000" w:themeColor="text1"/>
        </w:rPr>
      </w:pPr>
      <w:proofErr w:type="spellStart"/>
      <w:r w:rsidRPr="00965803">
        <w:rPr>
          <w:rStyle w:val="oypena"/>
          <w:rFonts w:ascii="Times New Roman" w:hAnsi="Times New Roman" w:cs="Times New Roman"/>
          <w:color w:val="000000" w:themeColor="text1"/>
        </w:rPr>
        <w:t>A.Sebastianus</w:t>
      </w:r>
      <w:proofErr w:type="spellEnd"/>
      <w:r w:rsidRPr="00965803">
        <w:rPr>
          <w:rStyle w:val="oypena"/>
          <w:rFonts w:ascii="Times New Roman" w:hAnsi="Times New Roman" w:cs="Times New Roman"/>
          <w:color w:val="000000" w:themeColor="text1"/>
        </w:rPr>
        <w:t xml:space="preserve">, Aimi Kaiya, </w:t>
      </w:r>
      <w:proofErr w:type="spellStart"/>
      <w:r w:rsidRPr="00965803">
        <w:rPr>
          <w:rStyle w:val="oypena"/>
          <w:rFonts w:ascii="Times New Roman" w:hAnsi="Times New Roman" w:cs="Times New Roman"/>
          <w:color w:val="000000" w:themeColor="text1"/>
        </w:rPr>
        <w:t>Arahmaiani</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Ardi</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Gunawan</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Dabi</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Arnasa</w:t>
      </w:r>
      <w:proofErr w:type="spellEnd"/>
      <w:r w:rsidRPr="00965803">
        <w:rPr>
          <w:rStyle w:val="oypena"/>
          <w:rFonts w:ascii="Times New Roman" w:hAnsi="Times New Roman" w:cs="Times New Roman"/>
          <w:color w:val="000000" w:themeColor="text1"/>
        </w:rPr>
        <w:t xml:space="preserve">, Dolorosa </w:t>
      </w:r>
      <w:proofErr w:type="spellStart"/>
      <w:r w:rsidRPr="00965803">
        <w:rPr>
          <w:rStyle w:val="oypena"/>
          <w:rFonts w:ascii="Times New Roman" w:hAnsi="Times New Roman" w:cs="Times New Roman"/>
          <w:color w:val="000000" w:themeColor="text1"/>
        </w:rPr>
        <w:t>Sinaga</w:t>
      </w:r>
      <w:proofErr w:type="spellEnd"/>
      <w:r w:rsidRPr="00965803">
        <w:rPr>
          <w:rStyle w:val="oypena"/>
          <w:rFonts w:ascii="Times New Roman" w:hAnsi="Times New Roman" w:cs="Times New Roman"/>
          <w:color w:val="000000" w:themeColor="text1"/>
        </w:rPr>
        <w:t xml:space="preserve">, Eunice Sanchez, Ida Lawrence, Ines </w:t>
      </w:r>
      <w:proofErr w:type="spellStart"/>
      <w:r w:rsidRPr="00965803">
        <w:rPr>
          <w:rStyle w:val="oypena"/>
          <w:rFonts w:ascii="Times New Roman" w:hAnsi="Times New Roman" w:cs="Times New Roman"/>
          <w:color w:val="000000" w:themeColor="text1"/>
        </w:rPr>
        <w:t>Katamso</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Issay</w:t>
      </w:r>
      <w:proofErr w:type="spellEnd"/>
      <w:r w:rsidRPr="00965803">
        <w:rPr>
          <w:rStyle w:val="oypena"/>
          <w:rFonts w:ascii="Times New Roman" w:hAnsi="Times New Roman" w:cs="Times New Roman"/>
          <w:color w:val="000000" w:themeColor="text1"/>
        </w:rPr>
        <w:t xml:space="preserve"> Rodriguez, Jill Paz, </w:t>
      </w:r>
      <w:proofErr w:type="spellStart"/>
      <w:r w:rsidRPr="00965803">
        <w:rPr>
          <w:rStyle w:val="oypena"/>
          <w:rFonts w:ascii="Times New Roman" w:hAnsi="Times New Roman" w:cs="Times New Roman"/>
          <w:color w:val="000000" w:themeColor="text1"/>
        </w:rPr>
        <w:t>Jumaadi</w:t>
      </w:r>
      <w:proofErr w:type="spellEnd"/>
      <w:r w:rsidRPr="00965803">
        <w:rPr>
          <w:rStyle w:val="oypena"/>
          <w:rFonts w:ascii="Times New Roman" w:hAnsi="Times New Roman" w:cs="Times New Roman"/>
          <w:color w:val="000000" w:themeColor="text1"/>
        </w:rPr>
        <w:t xml:space="preserve">, Kelli </w:t>
      </w:r>
      <w:proofErr w:type="spellStart"/>
      <w:r w:rsidRPr="00965803">
        <w:rPr>
          <w:rStyle w:val="oypena"/>
          <w:rFonts w:ascii="Times New Roman" w:hAnsi="Times New Roman" w:cs="Times New Roman"/>
          <w:color w:val="000000" w:themeColor="text1"/>
        </w:rPr>
        <w:t>Maeshiro</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Luh'De</w:t>
      </w:r>
      <w:proofErr w:type="spellEnd"/>
      <w:r w:rsidRPr="00965803">
        <w:rPr>
          <w:rStyle w:val="oypena"/>
          <w:rFonts w:ascii="Times New Roman" w:hAnsi="Times New Roman" w:cs="Times New Roman"/>
          <w:color w:val="000000" w:themeColor="text1"/>
        </w:rPr>
        <w:t xml:space="preserve"> Gita, Rose Cameron, </w:t>
      </w:r>
      <w:proofErr w:type="spellStart"/>
      <w:r w:rsidRPr="00965803">
        <w:rPr>
          <w:rStyle w:val="oypena"/>
          <w:rFonts w:ascii="Times New Roman" w:hAnsi="Times New Roman" w:cs="Times New Roman"/>
          <w:color w:val="000000" w:themeColor="text1"/>
        </w:rPr>
        <w:t>Sillyndris</w:t>
      </w:r>
      <w:proofErr w:type="spellEnd"/>
      <w:r w:rsidRPr="00965803">
        <w:rPr>
          <w:rStyle w:val="oypena"/>
          <w:rFonts w:ascii="Times New Roman" w:hAnsi="Times New Roman" w:cs="Times New Roman"/>
          <w:color w:val="000000" w:themeColor="text1"/>
        </w:rPr>
        <w:t xml:space="preserve">, Sinta Tantra, Tara </w:t>
      </w:r>
      <w:proofErr w:type="spellStart"/>
      <w:r w:rsidRPr="00965803">
        <w:rPr>
          <w:rStyle w:val="oypena"/>
          <w:rFonts w:ascii="Times New Roman" w:hAnsi="Times New Roman" w:cs="Times New Roman"/>
          <w:color w:val="000000" w:themeColor="text1"/>
        </w:rPr>
        <w:t>Kasenda</w:t>
      </w:r>
      <w:proofErr w:type="spellEnd"/>
      <w:r w:rsidRPr="00965803">
        <w:rPr>
          <w:rStyle w:val="oypena"/>
          <w:rFonts w:ascii="Times New Roman" w:hAnsi="Times New Roman" w:cs="Times New Roman"/>
          <w:color w:val="000000" w:themeColor="text1"/>
        </w:rPr>
        <w:t xml:space="preserve">, Vanessa Jones, </w:t>
      </w:r>
      <w:proofErr w:type="spellStart"/>
      <w:r w:rsidRPr="00965803">
        <w:rPr>
          <w:rStyle w:val="oypena"/>
          <w:rFonts w:ascii="Times New Roman" w:hAnsi="Times New Roman" w:cs="Times New Roman"/>
          <w:color w:val="000000" w:themeColor="text1"/>
        </w:rPr>
        <w:t>Yosefa</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Aulia</w:t>
      </w:r>
      <w:proofErr w:type="spellEnd"/>
      <w:r w:rsidRPr="00965803">
        <w:rPr>
          <w:rStyle w:val="oypena"/>
          <w:rFonts w:ascii="Times New Roman" w:hAnsi="Times New Roman" w:cs="Times New Roman"/>
          <w:color w:val="000000" w:themeColor="text1"/>
        </w:rPr>
        <w:t xml:space="preserve">, Yuki Nakayama, </w:t>
      </w:r>
      <w:proofErr w:type="spellStart"/>
      <w:r w:rsidRPr="00965803">
        <w:rPr>
          <w:rStyle w:val="oypena"/>
          <w:rFonts w:ascii="Times New Roman" w:hAnsi="Times New Roman" w:cs="Times New Roman"/>
          <w:color w:val="000000" w:themeColor="text1"/>
        </w:rPr>
        <w:t>Zikry</w:t>
      </w:r>
      <w:proofErr w:type="spellEnd"/>
      <w:r w:rsidRPr="00965803">
        <w:rPr>
          <w:rStyle w:val="oypena"/>
          <w:rFonts w:ascii="Times New Roman" w:hAnsi="Times New Roman" w:cs="Times New Roman"/>
          <w:color w:val="000000" w:themeColor="text1"/>
        </w:rPr>
        <w:t xml:space="preserve"> </w:t>
      </w:r>
      <w:proofErr w:type="spellStart"/>
      <w:r w:rsidRPr="00965803">
        <w:rPr>
          <w:rStyle w:val="oypena"/>
          <w:rFonts w:ascii="Times New Roman" w:hAnsi="Times New Roman" w:cs="Times New Roman"/>
          <w:color w:val="000000" w:themeColor="text1"/>
        </w:rPr>
        <w:t>Rediansyah</w:t>
      </w:r>
      <w:proofErr w:type="spellEnd"/>
    </w:p>
    <w:p w14:paraId="2DC9280F" w14:textId="77777777" w:rsidR="007776FB" w:rsidRDefault="007776FB" w:rsidP="4D55456F">
      <w:pPr>
        <w:rPr>
          <w:color w:val="000000" w:themeColor="text1"/>
        </w:rPr>
      </w:pPr>
    </w:p>
    <w:p w14:paraId="1912A2F0" w14:textId="77777777" w:rsidR="007703FF" w:rsidRPr="00965803" w:rsidRDefault="4D55456F" w:rsidP="4D55456F">
      <w:pPr>
        <w:rPr>
          <w:rFonts w:ascii="Times New Roman" w:hAnsi="Times New Roman" w:cs="Times New Roman"/>
          <w:color w:val="000000" w:themeColor="text1"/>
        </w:rPr>
      </w:pPr>
      <w:r w:rsidRPr="00965803">
        <w:rPr>
          <w:rFonts w:ascii="Times New Roman" w:hAnsi="Times New Roman" w:cs="Times New Roman"/>
          <w:color w:val="000000" w:themeColor="text1"/>
        </w:rPr>
        <w:t xml:space="preserve">For more information about this exhibition and other exhibitions by ISA Art Gallery, please visit our website at </w:t>
      </w:r>
      <w:hyperlink r:id="rId7">
        <w:r w:rsidRPr="00965803">
          <w:rPr>
            <w:rStyle w:val="Hyperlink"/>
            <w:rFonts w:ascii="Times New Roman" w:hAnsi="Times New Roman" w:cs="Times New Roman"/>
            <w:color w:val="000000" w:themeColor="text1"/>
          </w:rPr>
          <w:t>www.isaartanddesign.com</w:t>
        </w:r>
      </w:hyperlink>
      <w:r w:rsidRPr="00965803">
        <w:rPr>
          <w:rFonts w:ascii="Times New Roman" w:hAnsi="Times New Roman" w:cs="Times New Roman"/>
          <w:color w:val="000000" w:themeColor="text1"/>
        </w:rPr>
        <w:t xml:space="preserve"> or follow us on Instagram @isaart.id.</w:t>
      </w:r>
    </w:p>
    <w:sectPr w:rsidR="007703FF" w:rsidRPr="00965803">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0C88E" w14:textId="77777777" w:rsidR="0095570D" w:rsidRDefault="0095570D" w:rsidP="00E67A0D">
      <w:r>
        <w:separator/>
      </w:r>
    </w:p>
  </w:endnote>
  <w:endnote w:type="continuationSeparator" w:id="0">
    <w:p w14:paraId="39F855D3" w14:textId="77777777" w:rsidR="0095570D" w:rsidRDefault="0095570D" w:rsidP="00E6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58B03" w14:textId="77777777" w:rsidR="0095570D" w:rsidRDefault="0095570D" w:rsidP="00E67A0D">
      <w:r>
        <w:separator/>
      </w:r>
    </w:p>
  </w:footnote>
  <w:footnote w:type="continuationSeparator" w:id="0">
    <w:p w14:paraId="2426E746" w14:textId="77777777" w:rsidR="0095570D" w:rsidRDefault="0095570D" w:rsidP="00E67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39EA" w14:textId="5BD32EF5" w:rsidR="00232A87" w:rsidRDefault="00A91DD9" w:rsidP="00FC3702">
    <w:pPr>
      <w:rPr>
        <w:rFonts w:ascii="Times New Roman" w:eastAsia="Times New Roman" w:hAnsi="Times New Roman" w:cs="Times New Roman"/>
        <w:sz w:val="28"/>
        <w:szCs w:val="28"/>
      </w:rPr>
    </w:pPr>
    <w:r>
      <w:rPr>
        <w:noProof/>
      </w:rPr>
      <w:drawing>
        <wp:anchor distT="114300" distB="114300" distL="114300" distR="114300" simplePos="0" relativeHeight="251661312" behindDoc="0" locked="0" layoutInCell="1" hidden="0" allowOverlap="1" wp14:anchorId="47833839" wp14:editId="575C0BF3">
          <wp:simplePos x="0" y="0"/>
          <wp:positionH relativeFrom="column">
            <wp:posOffset>5410295</wp:posOffset>
          </wp:positionH>
          <wp:positionV relativeFrom="paragraph">
            <wp:posOffset>-53553</wp:posOffset>
          </wp:positionV>
          <wp:extent cx="890270" cy="890270"/>
          <wp:effectExtent l="0" t="0" r="0" b="0"/>
          <wp:wrapSquare wrapText="bothSides" distT="114300" distB="114300" distL="114300" distR="114300"/>
          <wp:docPr id="707989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90270" cy="890270"/>
                  </a:xfrm>
                  <a:prstGeom prst="rect">
                    <a:avLst/>
                  </a:prstGeom>
                  <a:ln/>
                </pic:spPr>
              </pic:pic>
            </a:graphicData>
          </a:graphic>
        </wp:anchor>
      </w:drawing>
    </w:r>
    <w:r>
      <w:rPr>
        <w:rFonts w:ascii="Times New Roman" w:eastAsia="Times New Roman" w:hAnsi="Times New Roman" w:cs="Times New Roman"/>
        <w:sz w:val="28"/>
        <w:szCs w:val="28"/>
      </w:rPr>
      <w:t xml:space="preserve">Press Release                                                    </w:t>
    </w:r>
  </w:p>
  <w:p w14:paraId="4DA87BE1" w14:textId="6C3D756B" w:rsidR="00232A87" w:rsidRDefault="00A91DD9" w:rsidP="00FC3702">
    <w:pPr>
      <w:rPr>
        <w:rFonts w:ascii="Times New Roman" w:eastAsia="Times New Roman" w:hAnsi="Times New Roman" w:cs="Times New Roman"/>
        <w:sz w:val="28"/>
        <w:szCs w:val="28"/>
      </w:rPr>
    </w:pPr>
    <w:r w:rsidRPr="00FC3702">
      <w:rPr>
        <w:rFonts w:ascii="Times New Roman" w:eastAsia="Times New Roman" w:hAnsi="Times New Roman" w:cs="Times New Roman"/>
        <w:sz w:val="28"/>
        <w:szCs w:val="28"/>
      </w:rPr>
      <w:t>“</w:t>
    </w:r>
    <w:r w:rsidR="00D15B72">
      <w:rPr>
        <w:rFonts w:ascii="Times New Roman" w:eastAsia="Times New Roman" w:hAnsi="Times New Roman" w:cs="Times New Roman"/>
        <w:sz w:val="28"/>
        <w:szCs w:val="28"/>
      </w:rPr>
      <w:t>On Not Knowing</w:t>
    </w:r>
    <w:r w:rsidRPr="00FC37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64F7DCA" w14:textId="1DADB09E" w:rsidR="00D15B72" w:rsidRDefault="00D15B72" w:rsidP="00FC3702">
    <w:pPr>
      <w:rPr>
        <w:rFonts w:ascii="Times New Roman" w:eastAsia="Times New Roman" w:hAnsi="Times New Roman" w:cs="Times New Roman"/>
        <w:sz w:val="28"/>
        <w:szCs w:val="28"/>
      </w:rPr>
    </w:pPr>
    <w:r>
      <w:rPr>
        <w:rFonts w:ascii="Times New Roman" w:eastAsia="Times New Roman" w:hAnsi="Times New Roman" w:cs="Times New Roman"/>
        <w:sz w:val="28"/>
        <w:szCs w:val="28"/>
      </w:rPr>
      <w:t>Art Moments Jakarta 2025</w:t>
    </w:r>
  </w:p>
  <w:p w14:paraId="53A55794" w14:textId="7BE51EAD" w:rsidR="00232A87" w:rsidRDefault="00D15B72" w:rsidP="00E66E7D">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D15B72">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August – 10 August 2025 </w:t>
    </w:r>
  </w:p>
  <w:p w14:paraId="091DB7BD" w14:textId="6174E071" w:rsidR="00E66E7D" w:rsidRPr="00E66E7D" w:rsidRDefault="00D15B72" w:rsidP="00E66E7D">
    <w:pPr>
      <w:rPr>
        <w:rFonts w:ascii="Times New Roman" w:eastAsia="Times New Roman" w:hAnsi="Times New Roman" w:cs="Times New Roman"/>
        <w:sz w:val="28"/>
        <w:szCs w:val="28"/>
      </w:rPr>
    </w:pPr>
    <w:r>
      <w:rPr>
        <w:rFonts w:ascii="Times New Roman" w:eastAsia="Times New Roman" w:hAnsi="Times New Roman" w:cs="Times New Roman"/>
        <w:sz w:val="28"/>
        <w:szCs w:val="28"/>
      </w:rPr>
      <w:t>Agora Exhibition Hall, Booth A2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CD"/>
    <w:rsid w:val="000F05CD"/>
    <w:rsid w:val="00112731"/>
    <w:rsid w:val="002017FC"/>
    <w:rsid w:val="00232A87"/>
    <w:rsid w:val="004D68C8"/>
    <w:rsid w:val="007703FF"/>
    <w:rsid w:val="007776FB"/>
    <w:rsid w:val="007E5AB4"/>
    <w:rsid w:val="00832525"/>
    <w:rsid w:val="00842A25"/>
    <w:rsid w:val="0095570D"/>
    <w:rsid w:val="00965803"/>
    <w:rsid w:val="0098709D"/>
    <w:rsid w:val="009E385B"/>
    <w:rsid w:val="00A87EF1"/>
    <w:rsid w:val="00A91DD9"/>
    <w:rsid w:val="00BC0BA7"/>
    <w:rsid w:val="00BC6482"/>
    <w:rsid w:val="00BF5F5F"/>
    <w:rsid w:val="00CA53B8"/>
    <w:rsid w:val="00CE4441"/>
    <w:rsid w:val="00D15B72"/>
    <w:rsid w:val="00E66E7D"/>
    <w:rsid w:val="00E67A0D"/>
    <w:rsid w:val="00E85E19"/>
    <w:rsid w:val="00EB5E20"/>
    <w:rsid w:val="00EB669F"/>
    <w:rsid w:val="4D5545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27D15"/>
  <w15:chartTrackingRefBased/>
  <w15:docId w15:val="{197B4FBB-5A6E-6040-BACA-68B6BCC4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5CD"/>
    <w:pPr>
      <w:tabs>
        <w:tab w:val="center" w:pos="4680"/>
        <w:tab w:val="right" w:pos="9360"/>
      </w:tabs>
    </w:pPr>
  </w:style>
  <w:style w:type="character" w:customStyle="1" w:styleId="HeaderChar">
    <w:name w:val="Header Char"/>
    <w:basedOn w:val="DefaultParagraphFont"/>
    <w:link w:val="Header"/>
    <w:uiPriority w:val="99"/>
    <w:rsid w:val="000F05CD"/>
  </w:style>
  <w:style w:type="character" w:customStyle="1" w:styleId="oypena">
    <w:name w:val="oypena"/>
    <w:basedOn w:val="DefaultParagraphFont"/>
    <w:rsid w:val="000F05CD"/>
  </w:style>
  <w:style w:type="paragraph" w:styleId="Footer">
    <w:name w:val="footer"/>
    <w:basedOn w:val="Normal"/>
    <w:link w:val="FooterChar"/>
    <w:uiPriority w:val="99"/>
    <w:unhideWhenUsed/>
    <w:rsid w:val="00E67A0D"/>
    <w:pPr>
      <w:tabs>
        <w:tab w:val="center" w:pos="4680"/>
        <w:tab w:val="right" w:pos="9360"/>
      </w:tabs>
    </w:pPr>
  </w:style>
  <w:style w:type="character" w:customStyle="1" w:styleId="FooterChar">
    <w:name w:val="Footer Char"/>
    <w:basedOn w:val="DefaultParagraphFont"/>
    <w:link w:val="Footer"/>
    <w:uiPriority w:val="99"/>
    <w:rsid w:val="00E67A0D"/>
  </w:style>
  <w:style w:type="character" w:styleId="Hyperlink">
    <w:name w:val="Hyperlink"/>
    <w:basedOn w:val="DefaultParagraphFont"/>
    <w:uiPriority w:val="99"/>
    <w:semiHidden/>
    <w:unhideWhenUsed/>
    <w:rsid w:val="007703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isaartanddesig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378</Words>
  <Characters>2160</Characters>
  <Application>Microsoft Office Word</Application>
  <DocSecurity>0</DocSecurity>
  <Lines>18</Lines>
  <Paragraphs>5</Paragraphs>
  <ScaleCrop>false</ScaleCrop>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Exhibition</dc:creator>
  <cp:keywords/>
  <dc:description/>
  <cp:lastModifiedBy>Exhibition</cp:lastModifiedBy>
  <cp:revision>11</cp:revision>
  <dcterms:created xsi:type="dcterms:W3CDTF">2025-02-19T09:00:00Z</dcterms:created>
  <dcterms:modified xsi:type="dcterms:W3CDTF">2025-07-31T07:33:00Z</dcterms:modified>
</cp:coreProperties>
</file>